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Corpodotexto"/>
        <w:widowControl w:val="false"/>
        <w:tabs>
          <w:tab w:val="clear" w:pos="720"/>
          <w:tab w:val="left" w:pos="2306" w:leader="none"/>
        </w:tabs>
        <w:bidi w:val="0"/>
        <w:spacing w:lineRule="auto" w:line="360" w:before="0" w:after="0"/>
        <w:ind w:left="0" w:right="0" w:hanging="0"/>
        <w:jc w:val="center"/>
        <w:rPr/>
      </w:pPr>
      <w:r>
        <w:rPr>
          <w:rStyle w:val="Strong"/>
          <w:rFonts w:ascii="Arial Narrow" w:hAnsi="Arial Narrow"/>
          <w:b/>
          <w:i w:val="false"/>
          <w:iCs w:val="false"/>
          <w:sz w:val="24"/>
          <w:szCs w:val="24"/>
        </w:rPr>
        <w:t>Justificativa Projeto de Resolução</w:t>
      </w:r>
    </w:p>
    <w:p>
      <w:pPr>
        <w:pStyle w:val="Corpodotexto"/>
        <w:widowControl w:val="false"/>
        <w:tabs>
          <w:tab w:val="clear" w:pos="720"/>
          <w:tab w:val="left" w:pos="2306" w:leader="none"/>
        </w:tabs>
        <w:bidi w:val="0"/>
        <w:spacing w:lineRule="auto" w:line="360" w:before="0" w:after="0"/>
        <w:ind w:left="0" w:right="0" w:firstLine="113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360" w:before="0" w:after="0"/>
        <w:ind w:left="0" w:right="0" w:firstLine="79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iCs w:val="false"/>
          <w:sz w:val="24"/>
          <w:szCs w:val="24"/>
        </w:rPr>
        <w:t>A Mesa Diretora da Câmara de Vereadores de Gramado vem, por meio deste projeto de resolução, regulamentar a Lei Federal nº 14.129/2021, que trata do Governo Digital.</w:t>
      </w:r>
    </w:p>
    <w:p>
      <w:pPr>
        <w:pStyle w:val="Corpodotexto"/>
        <w:widowControl/>
        <w:suppressAutoHyphens w:val="true"/>
        <w:bidi w:val="0"/>
        <w:spacing w:lineRule="auto" w:line="360" w:before="0" w:after="0"/>
        <w:ind w:left="0" w:right="0" w:firstLine="794"/>
        <w:jc w:val="both"/>
        <w:rPr>
          <w:rFonts w:ascii="Arial Narrow" w:hAnsi="Arial Narrow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360" w:before="0" w:after="0"/>
        <w:ind w:left="0" w:right="0" w:firstLine="79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iCs w:val="false"/>
          <w:sz w:val="24"/>
          <w:szCs w:val="24"/>
        </w:rPr>
        <w:t>A regulamentação do Programa de Governo Digital no âmbito da Casa Legislativa auxiliará na modernização da gestão legislativa, ampliando a oferta de serviços digitais, aproximando o cidadão do poder público e promovendo a inclusão digital. Entre as diretrizes, destacam-se a evolução tecnológica contínua, a melhoria no atendimento ao público e o uso estratégico da tecnologia para aumentar a eficiência dos serviços oferecidos.</w:t>
      </w:r>
    </w:p>
    <w:p>
      <w:pPr>
        <w:pStyle w:val="Corpodotexto"/>
        <w:widowControl/>
        <w:suppressAutoHyphens w:val="true"/>
        <w:bidi w:val="0"/>
        <w:spacing w:lineRule="auto" w:line="360" w:before="0" w:after="0"/>
        <w:ind w:left="0" w:right="0" w:firstLine="794"/>
        <w:jc w:val="both"/>
        <w:rPr>
          <w:rFonts w:ascii="Arial Narrow" w:hAnsi="Arial Narrow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360" w:before="0" w:after="0"/>
        <w:ind w:left="0" w:right="0" w:firstLine="79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norma também estabelece o funcionamento das plataformas digitais, que deverão ser acessíveis, padronizadas, integradas e alinhadas à Lei Geral de Proteção de Dados (LGPD). Os cidadãos terão direitos garantidos, como acesso gratuito, protocolo digital e transparência nas informações. A Resolução ainda define os serviços digitais já disponíveis e incentiva o uso de dados para melhorar políticas públicas, consolidando um modelo de gestão mais eficiente, transparente e participativo.</w:t>
      </w:r>
    </w:p>
    <w:p>
      <w:pPr>
        <w:pStyle w:val="Corpodotexto"/>
        <w:widowControl/>
        <w:suppressAutoHyphens w:val="true"/>
        <w:bidi w:val="0"/>
        <w:spacing w:lineRule="auto" w:line="360" w:before="0" w:after="0"/>
        <w:ind w:left="0" w:right="0" w:firstLine="794"/>
        <w:jc w:val="both"/>
        <w:rPr>
          <w:rFonts w:ascii="Arial Narrow" w:hAnsi="Arial Narrow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360" w:before="0" w:after="0"/>
        <w:ind w:left="0" w:right="0" w:firstLine="79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iCs w:val="false"/>
          <w:sz w:val="24"/>
          <w:szCs w:val="24"/>
        </w:rPr>
        <w:t xml:space="preserve">Diante do exposto, a Mesa Diretora solicita o apoio dos nobres vereadores para a aprovação deste projeto de resolução. </w:t>
      </w:r>
    </w:p>
    <w:p>
      <w:pPr>
        <w:pStyle w:val="Corpodotexto"/>
        <w:widowControl/>
        <w:suppressAutoHyphens w:val="true"/>
        <w:bidi w:val="0"/>
        <w:spacing w:lineRule="auto" w:line="360" w:before="0" w:after="0"/>
        <w:ind w:left="0" w:right="0" w:firstLine="794"/>
        <w:jc w:val="both"/>
        <w:rPr>
          <w:rFonts w:ascii="Arial Narrow" w:hAnsi="Arial Narrow"/>
          <w:b w:val="false"/>
          <w:bCs w:val="false"/>
          <w:i w:val="false"/>
          <w:i w:val="false"/>
          <w:iCs w:val="false"/>
          <w:spacing w:val="-4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iCs w:val="false"/>
          <w:spacing w:val="-4"/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360" w:before="0" w:after="0"/>
        <w:ind w:left="0" w:right="0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iCs w:val="false"/>
          <w:spacing w:val="-4"/>
          <w:sz w:val="24"/>
          <w:szCs w:val="24"/>
        </w:rPr>
        <w:t xml:space="preserve">Gramado/RS, 23 de maio </w:t>
      </w:r>
      <w:r>
        <w:rPr>
          <w:rFonts w:ascii="Arial Narrow" w:hAnsi="Arial Narrow"/>
          <w:b w:val="false"/>
          <w:bCs w:val="false"/>
          <w:i w:val="false"/>
          <w:iCs w:val="false"/>
          <w:spacing w:val="-3"/>
          <w:sz w:val="24"/>
          <w:szCs w:val="24"/>
        </w:rPr>
        <w:t xml:space="preserve">de </w:t>
      </w:r>
      <w:r>
        <w:rPr>
          <w:rFonts w:ascii="Arial Narrow" w:hAnsi="Arial Narrow"/>
          <w:b w:val="false"/>
          <w:bCs w:val="false"/>
          <w:i w:val="false"/>
          <w:iCs w:val="false"/>
          <w:spacing w:val="-4"/>
          <w:sz w:val="24"/>
          <w:szCs w:val="24"/>
        </w:rPr>
        <w:t>2025.</w:t>
      </w:r>
    </w:p>
    <w:p>
      <w:pPr>
        <w:pStyle w:val="Corpodotexto"/>
        <w:bidi w:val="0"/>
        <w:spacing w:lineRule="auto" w:line="36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Ttulododocumento"/>
        <w:bidi w:val="0"/>
        <w:spacing w:lineRule="auto" w:line="360"/>
        <w:ind w:left="0" w:right="0" w:hang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Luis Henrique de Castro Koetz</w:t>
      </w:r>
    </w:p>
    <w:p>
      <w:pPr>
        <w:pStyle w:val="Ttulododocumento"/>
        <w:bidi w:val="0"/>
        <w:spacing w:lineRule="auto" w: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Presidente</w:t>
      </w:r>
    </w:p>
    <w:p>
      <w:pPr>
        <w:pStyle w:val="Corpodotexto"/>
        <w:bidi w:val="0"/>
        <w:spacing w:lineRule="auto" w:line="360"/>
        <w:jc w:val="center"/>
        <w:rPr>
          <w:rFonts w:ascii="Arial Narrow" w:hAnsi="Arial Narrow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</w:r>
    </w:p>
    <w:tbl>
      <w:tblPr>
        <w:tblW w:w="878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5"/>
        <w:gridCol w:w="3625"/>
        <w:gridCol w:w="2388"/>
      </w:tblGrid>
      <w:tr>
        <w:trPr>
          <w:trHeight w:val="248" w:hRule="atLeast"/>
        </w:trPr>
        <w:tc>
          <w:tcPr>
            <w:tcW w:w="2775" w:type="dxa"/>
            <w:tcBorders/>
          </w:tcPr>
          <w:p>
            <w:pPr>
              <w:pStyle w:val="TableParagraph"/>
              <w:widowControl w:val="false"/>
              <w:bidi w:val="0"/>
              <w:spacing w:lineRule="auto" w:line="360" w:before="0" w:after="160"/>
              <w:ind w:left="9" w:right="623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pacing w:val="-4"/>
                <w:sz w:val="24"/>
                <w:szCs w:val="24"/>
              </w:rPr>
              <w:t>Rafael Ronsoni</w:t>
            </w:r>
          </w:p>
        </w:tc>
        <w:tc>
          <w:tcPr>
            <w:tcW w:w="3625" w:type="dxa"/>
            <w:tcBorders/>
          </w:tcPr>
          <w:p>
            <w:pPr>
              <w:pStyle w:val="TableParagraph"/>
              <w:widowControl w:val="false"/>
              <w:bidi w:val="0"/>
              <w:spacing w:lineRule="auto" w:line="360" w:before="0" w:after="0"/>
              <w:ind w:left="0" w:right="0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pacing w:val="-2"/>
                <w:sz w:val="24"/>
                <w:szCs w:val="24"/>
              </w:rPr>
              <w:t>Pedro Lazaretti</w:t>
            </w:r>
          </w:p>
        </w:tc>
        <w:tc>
          <w:tcPr>
            <w:tcW w:w="2388" w:type="dxa"/>
            <w:tcBorders/>
          </w:tcPr>
          <w:p>
            <w:pPr>
              <w:pStyle w:val="TableParagraph"/>
              <w:widowControl w:val="false"/>
              <w:bidi w:val="0"/>
              <w:spacing w:lineRule="auto" w:line="360" w:before="0" w:after="160"/>
              <w:ind w:left="509" w:right="3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pacing w:val="-2"/>
                <w:sz w:val="24"/>
                <w:szCs w:val="24"/>
              </w:rPr>
              <w:t>Roberto Cavallin</w:t>
            </w:r>
          </w:p>
        </w:tc>
      </w:tr>
      <w:tr>
        <w:trPr>
          <w:trHeight w:val="248" w:hRule="atLeast"/>
        </w:trPr>
        <w:tc>
          <w:tcPr>
            <w:tcW w:w="2775" w:type="dxa"/>
            <w:tcBorders/>
          </w:tcPr>
          <w:p>
            <w:pPr>
              <w:pStyle w:val="TableParagraph"/>
              <w:widowControl w:val="false"/>
              <w:bidi w:val="0"/>
              <w:spacing w:lineRule="auto" w:line="360" w:before="0" w:after="160"/>
              <w:ind w:left="0" w:right="623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>Vice</w:t>
            </w:r>
            <w:r>
              <w:rPr>
                <w:rFonts w:ascii="Arial Narrow" w:hAnsi="Arial Narrow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pacing w:val="-2"/>
                <w:sz w:val="24"/>
                <w:szCs w:val="24"/>
              </w:rPr>
              <w:t>Presidente</w:t>
            </w:r>
          </w:p>
        </w:tc>
        <w:tc>
          <w:tcPr>
            <w:tcW w:w="3625" w:type="dxa"/>
            <w:tcBorders/>
          </w:tcPr>
          <w:p>
            <w:pPr>
              <w:pStyle w:val="TableParagraph"/>
              <w:widowControl w:val="false"/>
              <w:bidi w:val="0"/>
              <w:spacing w:lineRule="auto" w:line="360" w:before="0" w:after="160"/>
              <w:ind w:left="122" w:right="58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>1°</w:t>
            </w:r>
            <w:r>
              <w:rPr>
                <w:rFonts w:ascii="Arial Narrow" w:hAnsi="Arial Narrow"/>
                <w:b w:val="false"/>
                <w:bCs w:val="fals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pacing w:val="-2"/>
                <w:sz w:val="24"/>
                <w:szCs w:val="24"/>
              </w:rPr>
              <w:t>Secretário</w:t>
            </w:r>
          </w:p>
        </w:tc>
        <w:tc>
          <w:tcPr>
            <w:tcW w:w="2388" w:type="dxa"/>
            <w:tcBorders/>
          </w:tcPr>
          <w:p>
            <w:pPr>
              <w:pStyle w:val="TableParagraph"/>
              <w:widowControl w:val="false"/>
              <w:bidi w:val="0"/>
              <w:spacing w:lineRule="auto" w:line="360" w:before="0" w:after="160"/>
              <w:ind w:left="509" w:right="0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>2°</w:t>
            </w:r>
            <w:r>
              <w:rPr>
                <w:rFonts w:ascii="Arial Narrow" w:hAnsi="Arial Narrow"/>
                <w:b w:val="false"/>
                <w:bCs w:val="fals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pacing w:val="-2"/>
                <w:sz w:val="24"/>
                <w:szCs w:val="24"/>
              </w:rPr>
              <w:t>Secretário</w:t>
            </w:r>
          </w:p>
        </w:tc>
      </w:tr>
    </w:tbl>
    <w:p>
      <w:pPr>
        <w:pStyle w:val="Normal"/>
        <w:bidi w:val="0"/>
        <w:spacing w:lineRule="auto" w:line="36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RESOLUÇÃO Nº ___/2025</w:t>
      </w:r>
    </w:p>
    <w:p>
      <w:pPr>
        <w:pStyle w:val="Normal"/>
        <w:bidi w:val="0"/>
        <w:spacing w:lineRule="auto" w:line="36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Ttulo2"/>
        <w:bidi w:val="0"/>
        <w:spacing w:lineRule="auto" w:line="360" w:before="1" w:after="0"/>
        <w:ind w:left="4535" w:right="227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REGULAMENTA A LEI FEDERAL Nº 14.129/2021, DE 29 DE MARÇO DE 2021, NO ÂMBITO DA CÂMARA MUNICIPAL DE VEREADORES DE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GRAMADO/RS.</w:t>
      </w:r>
    </w:p>
    <w:p>
      <w:pPr>
        <w:pStyle w:val="Ttulo2"/>
        <w:bidi w:val="0"/>
        <w:spacing w:lineRule="auto" w:line="360"/>
        <w:ind w:left="3320" w:right="224" w:hanging="0"/>
        <w:jc w:val="both"/>
        <w:rPr>
          <w:rFonts w:ascii="Arial Narrow" w:hAnsi="Arial Narrow"/>
          <w:spacing w:val="-2"/>
          <w:sz w:val="24"/>
          <w:szCs w:val="24"/>
        </w:rPr>
      </w:pPr>
      <w:r>
        <w:rPr>
          <w:rFonts w:ascii="Arial Narrow" w:hAnsi="Arial Narrow"/>
          <w:spacing w:val="-2"/>
          <w:sz w:val="24"/>
          <w:szCs w:val="24"/>
        </w:rPr>
      </w:r>
    </w:p>
    <w:p>
      <w:pPr>
        <w:pStyle w:val="Ttulo2"/>
        <w:bidi w:val="0"/>
        <w:spacing w:lineRule="auto" w:line="360" w:before="0" w:after="0"/>
        <w:ind w:left="0" w:right="224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A MESA DIRETORA DA CÂMARA MUNICIPAL DE VEREADORES DE GRAMADO/RS, no uso de suas atribuições legais, com base no que dispõe o Regimento Interno, RESOLVE</w:t>
      </w:r>
    </w:p>
    <w:p>
      <w:pPr>
        <w:pStyle w:val="Ttulo2"/>
        <w:bidi w:val="0"/>
        <w:spacing w:lineRule="auto" w:line="360"/>
        <w:ind w:left="0" w:right="224" w:hanging="0"/>
        <w:jc w:val="both"/>
        <w:rPr>
          <w:rFonts w:ascii="Arial Narrow" w:hAnsi="Arial Narrow"/>
          <w:spacing w:val="-2"/>
          <w:sz w:val="24"/>
          <w:szCs w:val="24"/>
        </w:rPr>
      </w:pPr>
      <w:r>
        <w:rPr>
          <w:rFonts w:ascii="Arial Narrow" w:hAnsi="Arial Narrow"/>
          <w:spacing w:val="-2"/>
          <w:sz w:val="24"/>
          <w:szCs w:val="24"/>
        </w:rPr>
      </w:r>
    </w:p>
    <w:p>
      <w:pPr>
        <w:pStyle w:val="Ttulo2"/>
        <w:bidi w:val="0"/>
        <w:spacing w:lineRule="auto" w:line="360" w:before="0" w:after="0"/>
        <w:ind w:left="0" w:right="224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Art. 1º Esta Resolução regulamenta a aplicação da Lei nº 14.129/2021, de 29 de março de 2021, ficando instituído, no âmbito do Poder Legislativo Municipal, o Programa de Governo Digital Legislativo (PGDL).</w:t>
      </w:r>
    </w:p>
    <w:p>
      <w:pPr>
        <w:pStyle w:val="Ttulo2"/>
        <w:bidi w:val="0"/>
        <w:spacing w:lineRule="auto" w:line="360"/>
        <w:ind w:left="0" w:right="224" w:hanging="0"/>
        <w:jc w:val="both"/>
        <w:rPr>
          <w:rFonts w:ascii="Arial Narrow" w:hAnsi="Arial Narrow"/>
          <w:spacing w:val="-2"/>
          <w:sz w:val="24"/>
          <w:szCs w:val="24"/>
        </w:rPr>
      </w:pPr>
      <w:r>
        <w:rPr>
          <w:rFonts w:ascii="Arial Narrow" w:hAnsi="Arial Narrow"/>
          <w:spacing w:val="-2"/>
          <w:sz w:val="24"/>
          <w:szCs w:val="24"/>
        </w:rPr>
      </w:r>
    </w:p>
    <w:p>
      <w:pPr>
        <w:pStyle w:val="Ttulo2"/>
        <w:bidi w:val="0"/>
        <w:spacing w:lineRule="auto" w:line="360"/>
        <w:ind w:left="0" w:right="224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CAPÍTULO I</w:t>
      </w:r>
    </w:p>
    <w:p>
      <w:pPr>
        <w:pStyle w:val="Ttulo2"/>
        <w:bidi w:val="0"/>
        <w:spacing w:lineRule="auto" w:line="360"/>
        <w:ind w:left="0" w:right="224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DAS DISPOSIÇÕES GERAIS</w:t>
      </w:r>
    </w:p>
    <w:p>
      <w:pPr>
        <w:pStyle w:val="Ttulo2"/>
        <w:bidi w:val="0"/>
        <w:spacing w:lineRule="auto" w:line="360" w:before="0" w:after="0"/>
        <w:ind w:left="0" w:right="224" w:hanging="0"/>
        <w:jc w:val="both"/>
        <w:rPr>
          <w:rFonts w:ascii="Arial Narrow" w:hAnsi="Arial Narrow"/>
          <w:spacing w:val="-2"/>
          <w:sz w:val="24"/>
          <w:szCs w:val="24"/>
        </w:rPr>
      </w:pPr>
      <w:r>
        <w:rPr>
          <w:rFonts w:ascii="Arial Narrow" w:hAnsi="Arial Narrow"/>
          <w:spacing w:val="-2"/>
          <w:sz w:val="24"/>
          <w:szCs w:val="24"/>
        </w:rPr>
      </w:r>
    </w:p>
    <w:p>
      <w:pPr>
        <w:pStyle w:val="Ttulo2"/>
        <w:bidi w:val="0"/>
        <w:spacing w:lineRule="auto" w:line="360" w:before="0" w:after="0"/>
        <w:ind w:left="0" w:right="224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Art. 2º O Programa de Governo Digital, no âmbito da Câmara Municipal de Vereadores terá as seguintes diretrizes: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1" w:leader="none"/>
        </w:tabs>
        <w:bidi w:val="0"/>
        <w:spacing w:lineRule="auto" w:line="360" w:before="0" w:after="0"/>
        <w:ind w:left="57" w:right="62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a manutenção dos serviços digitais disponíveis, bem como a garantia da sua evolução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tecnológica;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8" w:leader="none"/>
        </w:tabs>
        <w:bidi w:val="0"/>
        <w:spacing w:lineRule="auto" w:line="360" w:before="0" w:after="0"/>
        <w:ind w:left="274" w:right="0" w:hanging="21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ampliação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oferta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serviços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digitais;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6" w:leader="none"/>
        </w:tabs>
        <w:bidi w:val="0"/>
        <w:spacing w:lineRule="auto" w:line="360" w:before="0" w:after="0"/>
        <w:ind w:left="353" w:right="0" w:hanging="29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aproximação entre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</w:t>
      </w:r>
      <w:r>
        <w:rPr>
          <w:rFonts w:ascii="Arial Narrow" w:hAnsi="Arial Narrow"/>
          <w:b w:val="false"/>
          <w:bCs w:val="false"/>
          <w:spacing w:val="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gestão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municipal e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o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cidadão;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6" w:leader="none"/>
        </w:tabs>
        <w:bidi w:val="0"/>
        <w:spacing w:lineRule="auto" w:line="360" w:before="0" w:after="0"/>
        <w:ind w:left="353" w:right="0" w:hanging="29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uso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tecnologia</w:t>
      </w:r>
      <w:r>
        <w:rPr>
          <w:rFonts w:ascii="Arial Narrow" w:hAnsi="Arial Narrow"/>
          <w:b w:val="false"/>
          <w:bCs w:val="false"/>
          <w:spacing w:val="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 da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inovação</w:t>
      </w:r>
      <w:r>
        <w:rPr>
          <w:rFonts w:ascii="Arial Narrow" w:hAnsi="Arial Narrow"/>
          <w:b w:val="false"/>
          <w:bCs w:val="false"/>
          <w:spacing w:val="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como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habilitadoras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inclusão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diminuindo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as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desigualdades;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bidi w:val="0"/>
        <w:spacing w:lineRule="auto" w:line="360" w:before="0" w:after="0"/>
        <w:ind w:left="289" w:right="0" w:hanging="23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busca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permanente melhoria dos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processos</w:t>
      </w:r>
      <w:r>
        <w:rPr>
          <w:rFonts w:ascii="Arial Narrow" w:hAnsi="Arial Narrow"/>
          <w:b w:val="false"/>
          <w:bCs w:val="false"/>
          <w:spacing w:val="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ferramentas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atendimento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ao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cidadão;</w:t>
      </w:r>
    </w:p>
    <w:p>
      <w:pPr>
        <w:pStyle w:val="Corpodotexto"/>
        <w:bidi w:val="0"/>
        <w:spacing w:lineRule="auto" w:line="360" w:before="0" w:after="0"/>
        <w:ind w:left="57" w:right="64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bidi w:val="0"/>
        <w:spacing w:lineRule="auto" w:line="360" w:before="0" w:after="0"/>
        <w:ind w:left="57" w:right="64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 3º A Mesa Diretoria da Câmara de Vereadores, em parceria com os órgãos e entidades, coordenará o estudo para a ampliação dos serviços digitais públicos.</w:t>
      </w:r>
    </w:p>
    <w:p>
      <w:pPr>
        <w:pStyle w:val="Corpodotexto"/>
        <w:bidi w:val="0"/>
        <w:spacing w:lineRule="auto" w:line="360" w:before="0" w:after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Ttulo1"/>
        <w:bidi w:val="0"/>
        <w:spacing w:lineRule="auto" w:line="360" w:before="1" w:after="0"/>
        <w:ind w:left="57" w:right="59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CAPÍTULO II</w:t>
      </w:r>
    </w:p>
    <w:p>
      <w:pPr>
        <w:pStyle w:val="Ttulo1"/>
        <w:bidi w:val="0"/>
        <w:spacing w:lineRule="auto" w:line="360" w:before="0" w:after="0"/>
        <w:ind w:left="57" w:right="59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 DIGITALIZAÇÃO DA ADMINISTRAÇÃO PÚBLICA E DA PRESTAÇÃO DIGITAL DE SERVIÇOS PÚBLICOS</w:t>
      </w:r>
    </w:p>
    <w:p>
      <w:pPr>
        <w:pStyle w:val="Corpodotexto"/>
        <w:bidi w:val="0"/>
        <w:spacing w:lineRule="auto" w:line="360" w:before="0" w:after="0"/>
        <w:ind w:left="57" w:right="63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bidi w:val="0"/>
        <w:spacing w:lineRule="auto" w:line="360"/>
        <w:ind w:left="57" w:right="63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 4º A Câmara Municipal de Vereadores, poderá criar instrumentos para desenvolvimento de capacidades individuais e organizacionais necessárias à transformação digital, com o objetivo de: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4" w:leader="none"/>
        </w:tabs>
        <w:bidi w:val="0"/>
        <w:spacing w:lineRule="auto" w:line="360" w:before="0" w:after="0"/>
        <w:ind w:left="57" w:right="55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criar e avaliar estratégias e conteúdos para o desenvolvimento de competências para a transformação digital entre servidores municipais;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4" w:leader="none"/>
        </w:tabs>
        <w:bidi w:val="0"/>
        <w:spacing w:lineRule="auto" w:line="360" w:before="0" w:after="0"/>
        <w:ind w:left="57" w:right="55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pesquisar, desenvolver e testar métodos, ferramentas e iniciativas para a colaboração entre servidores legislativos e cidadãos no desenho de soluções focadas na transformação digital.</w:t>
      </w:r>
    </w:p>
    <w:p>
      <w:pPr>
        <w:pStyle w:val="ListParagraph"/>
        <w:tabs>
          <w:tab w:val="clear" w:pos="720"/>
          <w:tab w:val="left" w:pos="324" w:leader="none"/>
        </w:tabs>
        <w:bidi w:val="0"/>
        <w:spacing w:lineRule="auto" w:line="360" w:before="0" w:after="0"/>
        <w:ind w:left="57" w:right="55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numPr>
          <w:ilvl w:val="0"/>
          <w:numId w:val="0"/>
        </w:numPr>
        <w:bidi w:val="0"/>
        <w:spacing w:lineRule="auto" w:line="360" w:before="0" w:after="0"/>
        <w:ind w:left="57" w:right="60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5º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As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Plataformas de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Governo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Digital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são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ferramentas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digitais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serviços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comuns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aos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órgãos municipais,</w:t>
      </w:r>
      <w:r>
        <w:rPr>
          <w:rFonts w:ascii="Arial Narrow" w:hAnsi="Arial Narrow"/>
          <w:b w:val="false"/>
          <w:bCs w:val="false"/>
          <w:spacing w:val="-1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normalmente</w:t>
      </w:r>
      <w:r>
        <w:rPr>
          <w:rFonts w:ascii="Arial Narrow" w:hAnsi="Arial Narrow"/>
          <w:b w:val="false"/>
          <w:bCs w:val="false"/>
          <w:spacing w:val="-10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ofertados</w:t>
      </w:r>
      <w:r>
        <w:rPr>
          <w:rFonts w:ascii="Arial Narrow" w:hAnsi="Arial Narrow"/>
          <w:b w:val="false"/>
          <w:bCs w:val="false"/>
          <w:spacing w:val="-1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forma</w:t>
      </w:r>
      <w:r>
        <w:rPr>
          <w:rFonts w:ascii="Arial Narrow" w:hAnsi="Arial Narrow"/>
          <w:b w:val="false"/>
          <w:bCs w:val="false"/>
          <w:spacing w:val="-10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centralizada</w:t>
      </w:r>
      <w:r>
        <w:rPr>
          <w:rFonts w:ascii="Arial Narrow" w:hAnsi="Arial Narrow"/>
          <w:b w:val="false"/>
          <w:bCs w:val="false"/>
          <w:spacing w:val="-10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</w:t>
      </w:r>
      <w:r>
        <w:rPr>
          <w:rFonts w:ascii="Arial Narrow" w:hAnsi="Arial Narrow"/>
          <w:b w:val="false"/>
          <w:bCs w:val="false"/>
          <w:spacing w:val="-1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compartilhada,</w:t>
      </w:r>
      <w:r>
        <w:rPr>
          <w:rFonts w:ascii="Arial Narrow" w:hAnsi="Arial Narrow"/>
          <w:b w:val="false"/>
          <w:bCs w:val="false"/>
          <w:spacing w:val="-9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necessários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para</w:t>
      </w:r>
      <w:r>
        <w:rPr>
          <w:rFonts w:ascii="Arial Narrow" w:hAnsi="Arial Narrow"/>
          <w:b w:val="false"/>
          <w:bCs w:val="false"/>
          <w:spacing w:val="-1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</w:t>
      </w:r>
      <w:r>
        <w:rPr>
          <w:rFonts w:ascii="Arial Narrow" w:hAnsi="Arial Narrow"/>
          <w:b w:val="false"/>
          <w:bCs w:val="false"/>
          <w:spacing w:val="-1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oferta digital de serviços, devendo possuir pelo menos as seguintes funcionalidades: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9" w:leader="none"/>
        </w:tabs>
        <w:bidi w:val="0"/>
        <w:spacing w:lineRule="auto" w:line="360" w:before="0" w:after="0"/>
        <w:ind w:left="57" w:right="63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ferramenta digital de solicitação de atendimento e de acompanhamento da entrega dos serviços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públicos;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8" w:leader="none"/>
        </w:tabs>
        <w:bidi w:val="0"/>
        <w:spacing w:lineRule="auto" w:line="360" w:before="0" w:after="0"/>
        <w:ind w:left="274" w:right="0" w:hanging="21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painel de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monitoramento do desempenho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dos serviços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públicos.</w:t>
      </w:r>
    </w:p>
    <w:p>
      <w:pPr>
        <w:pStyle w:val="Corpodotexto"/>
        <w:bidi w:val="0"/>
        <w:spacing w:lineRule="auto" w:line="360" w:before="5" w:after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54" w:leader="none"/>
        </w:tabs>
        <w:bidi w:val="0"/>
        <w:spacing w:lineRule="auto" w:line="360" w:before="0" w:after="0"/>
        <w:ind w:left="0" w:right="5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§ 1º</w:t>
      </w:r>
      <w:r>
        <w:rPr>
          <w:rFonts w:ascii="Arial Narrow" w:hAnsi="Arial Narrow"/>
          <w:b w:val="false"/>
          <w:bCs w:val="false"/>
          <w:spacing w:val="-1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As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Plataformas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Governo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Digital</w:t>
      </w:r>
      <w:r>
        <w:rPr>
          <w:rFonts w:ascii="Arial Narrow" w:hAnsi="Arial Narrow"/>
          <w:b w:val="false"/>
          <w:bCs w:val="false"/>
          <w:spacing w:val="-1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deverão</w:t>
      </w:r>
      <w:r>
        <w:rPr>
          <w:rFonts w:ascii="Arial Narrow" w:hAnsi="Arial Narrow"/>
          <w:b w:val="false"/>
          <w:bCs w:val="false"/>
          <w:spacing w:val="-1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ser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acessadas</w:t>
      </w:r>
      <w:r>
        <w:rPr>
          <w:rFonts w:ascii="Arial Narrow" w:hAnsi="Arial Narrow"/>
          <w:b w:val="false"/>
          <w:bCs w:val="false"/>
          <w:spacing w:val="-1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por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meio</w:t>
      </w:r>
      <w:r>
        <w:rPr>
          <w:rFonts w:ascii="Arial Narrow" w:hAnsi="Arial Narrow"/>
          <w:b w:val="false"/>
          <w:bCs w:val="false"/>
          <w:spacing w:val="-1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portal,</w:t>
      </w:r>
      <w:r>
        <w:rPr>
          <w:rFonts w:ascii="Arial Narrow" w:hAnsi="Arial Narrow"/>
          <w:b w:val="false"/>
          <w:bCs w:val="false"/>
          <w:spacing w:val="-1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aplicativo ou de outro canal digital único e oficial, para a disponibilização de informações institucionais, notícias e prestação de serviços públicos.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54" w:leader="none"/>
        </w:tabs>
        <w:bidi w:val="0"/>
        <w:spacing w:lineRule="auto" w:line="360" w:before="0" w:after="0"/>
        <w:ind w:left="0" w:right="5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§ 2º As funcionalidades deverão observar padrões de interoperabilidade e a necessidade de integração de dados como formas de simplificação e de eficiência nos processos e no atendimento aos usuários.</w:t>
      </w:r>
    </w:p>
    <w:p>
      <w:pPr>
        <w:pStyle w:val="Corpodotexto"/>
        <w:bidi w:val="0"/>
        <w:spacing w:lineRule="auto" w:line="360" w:before="5" w:after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bidi w:val="0"/>
        <w:spacing w:lineRule="auto" w:line="360" w:before="0" w:after="0"/>
        <w:ind w:left="57" w:right="64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6</w:t>
      </w:r>
      <w:r>
        <w:rPr>
          <w:rFonts w:ascii="Arial Narrow" w:hAnsi="Arial Narrow"/>
          <w:b w:val="false"/>
          <w:bCs w:val="false"/>
          <w:spacing w:val="-4"/>
          <w:sz w:val="24"/>
          <w:szCs w:val="24"/>
          <w:u w:val="none"/>
        </w:rPr>
        <w:t xml:space="preserve">º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Os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órgãos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entidades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responsáveis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pela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prestação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digital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serviços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públicos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deverão, no âmbito de suas respectivas competências: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12" w:leader="none"/>
        </w:tabs>
        <w:bidi w:val="0"/>
        <w:spacing w:lineRule="auto" w:line="360" w:before="0" w:after="0"/>
        <w:ind w:left="57" w:right="64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manter atualizadas as informações institucionais e as comunicações de interesse público, principalmente as referentes à Carta de Serviços ao Cidadão;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67" w:leader="none"/>
        </w:tabs>
        <w:bidi w:val="0"/>
        <w:spacing w:lineRule="auto" w:line="360" w:before="0" w:after="0"/>
        <w:ind w:left="57" w:right="62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monitorar e implementar ações de melhoria dos serviços públicos prestados, com base nos resultados da avaliação de satisfação dos usuários dos serviços;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bidi w:val="0"/>
        <w:spacing w:lineRule="auto" w:line="360" w:before="0" w:after="0"/>
        <w:ind w:left="57" w:right="61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integrar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os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serviços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públicos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às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ferramentas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notificação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aos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usuários,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assinatura</w:t>
      </w:r>
      <w:r>
        <w:rPr>
          <w:rFonts w:ascii="Arial Narrow" w:hAnsi="Arial Narrow"/>
          <w:b w:val="false"/>
          <w:bCs w:val="false"/>
          <w:spacing w:val="-1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eletrônica, quando aplicáveis;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5" w:leader="none"/>
        </w:tabs>
        <w:bidi w:val="0"/>
        <w:spacing w:lineRule="auto" w:line="360" w:before="0" w:after="0"/>
        <w:ind w:left="57" w:right="61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eliminar, inclusive por meio da interoperabilidade de dados, exigências desnecessárias quanto à apresentação, pelo usuário, de informações e de documentos comprobatórios prescindíveis;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48" w:leader="none"/>
        </w:tabs>
        <w:bidi w:val="0"/>
        <w:spacing w:lineRule="auto" w:line="360" w:before="0" w:after="0"/>
        <w:ind w:left="57" w:right="63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aprimorar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 gestão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das suas políticas públicas com base em dados e em evidências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por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meio da aplicação de inteligência de dados em plataforma digital;</w:t>
      </w:r>
    </w:p>
    <w:p>
      <w:pPr>
        <w:pStyle w:val="Corpodotexto"/>
        <w:bidi w:val="0"/>
        <w:spacing w:lineRule="auto" w:line="360" w:before="0" w:after="0"/>
        <w:ind w:left="57" w:right="59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bidi w:val="0"/>
        <w:spacing w:lineRule="auto" w:line="360" w:before="0" w:after="0"/>
        <w:ind w:left="57" w:right="59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</w:t>
      </w:r>
      <w:r>
        <w:rPr>
          <w:rFonts w:ascii="Arial Narrow" w:hAnsi="Arial Narrow"/>
          <w:b w:val="false"/>
          <w:bCs w:val="false"/>
          <w:spacing w:val="-8"/>
          <w:sz w:val="24"/>
          <w:szCs w:val="24"/>
          <w:u w:val="none"/>
        </w:rPr>
        <w:t xml:space="preserve"> 7</w:t>
      </w:r>
      <w:r>
        <w:rPr>
          <w:rFonts w:ascii="Arial Narrow" w:hAnsi="Arial Narrow"/>
          <w:b w:val="false"/>
          <w:bCs w:val="false"/>
          <w:spacing w:val="-6"/>
          <w:sz w:val="24"/>
          <w:szCs w:val="24"/>
          <w:u w:val="none"/>
        </w:rPr>
        <w:t>º A</w:t>
      </w:r>
      <w:r>
        <w:rPr>
          <w:rFonts w:ascii="Arial Narrow" w:hAnsi="Arial Narrow"/>
          <w:b w:val="false"/>
          <w:bCs w:val="false"/>
          <w:spacing w:val="-8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Câmara</w:t>
      </w:r>
      <w:r>
        <w:rPr>
          <w:rFonts w:ascii="Arial Narrow" w:hAnsi="Arial Narrow"/>
          <w:b w:val="false"/>
          <w:bCs w:val="false"/>
          <w:spacing w:val="-8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Municipal</w:t>
      </w:r>
      <w:r>
        <w:rPr>
          <w:rFonts w:ascii="Arial Narrow" w:hAnsi="Arial Narrow"/>
          <w:b w:val="false"/>
          <w:bCs w:val="false"/>
          <w:spacing w:val="-7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8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Vereadores oferecerá aos</w:t>
      </w:r>
      <w:r>
        <w:rPr>
          <w:rFonts w:ascii="Arial Narrow" w:hAnsi="Arial Narrow"/>
          <w:b w:val="false"/>
          <w:bCs w:val="false"/>
          <w:spacing w:val="-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cidadãos</w:t>
      </w:r>
      <w:r>
        <w:rPr>
          <w:rFonts w:ascii="Arial Narrow" w:hAnsi="Arial Narrow"/>
          <w:b w:val="false"/>
          <w:bCs w:val="false"/>
          <w:spacing w:val="-7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</w:t>
      </w:r>
      <w:r>
        <w:rPr>
          <w:rFonts w:ascii="Arial Narrow" w:hAnsi="Arial Narrow"/>
          <w:b w:val="false"/>
          <w:bCs w:val="false"/>
          <w:spacing w:val="-8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possibilidade de formular sua solicitação, sempre que possível, por meio eletrônico.</w:t>
      </w:r>
    </w:p>
    <w:p>
      <w:pPr>
        <w:pStyle w:val="Corpodotexto"/>
        <w:bidi w:val="0"/>
        <w:spacing w:lineRule="auto" w:line="360" w:before="0" w:after="0"/>
        <w:ind w:left="57" w:right="55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bidi w:val="0"/>
        <w:spacing w:lineRule="auto" w:line="360" w:before="0" w:after="0"/>
        <w:ind w:left="57" w:right="55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8º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As Plataformas de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Governo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Digital deverão atender ao disposto na Lei Federal nº 13.709, de 14 de agosto de 2018 - Lei Geral de Proteção de Dados, bem como os regulamentos internos da Câmara Municipal de Vereadores de Gramado.</w:t>
      </w:r>
    </w:p>
    <w:p>
      <w:pPr>
        <w:pStyle w:val="Corpodotexto"/>
        <w:bidi w:val="0"/>
        <w:spacing w:lineRule="auto" w:line="360" w:before="0" w:after="0"/>
        <w:ind w:left="57" w:right="55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bidi w:val="0"/>
        <w:spacing w:lineRule="auto" w:line="360" w:before="0" w:after="0"/>
        <w:ind w:left="57" w:right="55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CAPÍTULO III</w:t>
      </w:r>
    </w:p>
    <w:p>
      <w:pPr>
        <w:pStyle w:val="Corpodotexto"/>
        <w:bidi w:val="0"/>
        <w:spacing w:lineRule="auto" w:line="360" w:before="0" w:after="0"/>
        <w:ind w:left="57" w:right="55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DOS DIREITOS DOS USUÁRIOS DA PRESTAÇÃO DIGITAL DE SERVIÇOS PÚBLICOS</w:t>
      </w:r>
    </w:p>
    <w:p>
      <w:pPr>
        <w:pStyle w:val="Ttulo2"/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spacing w:val="-2"/>
          <w:sz w:val="24"/>
          <w:szCs w:val="24"/>
        </w:rPr>
      </w:pPr>
      <w:r>
        <w:rPr>
          <w:rFonts w:ascii="Arial Narrow" w:hAnsi="Arial Narrow"/>
          <w:spacing w:val="-2"/>
          <w:sz w:val="24"/>
          <w:szCs w:val="24"/>
        </w:rPr>
      </w:r>
    </w:p>
    <w:p>
      <w:pPr>
        <w:pStyle w:val="Corpodotexto"/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9º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São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garantidos</w:t>
      </w:r>
      <w:r>
        <w:rPr>
          <w:rFonts w:ascii="Arial Narrow" w:hAnsi="Arial Narrow"/>
          <w:b w:val="false"/>
          <w:bCs w:val="false"/>
          <w:spacing w:val="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seguintes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direitos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aos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usuários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prestação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digital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serviços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públicos: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90" w:leader="none"/>
        </w:tabs>
        <w:bidi w:val="0"/>
        <w:spacing w:lineRule="auto" w:line="360" w:before="0" w:after="0"/>
        <w:ind w:left="195" w:right="0" w:hanging="13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gratuidade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no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acesso às Plataformas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Governo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Digital;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8" w:leader="none"/>
        </w:tabs>
        <w:bidi w:val="0"/>
        <w:spacing w:lineRule="auto" w:line="360" w:before="0" w:after="0"/>
        <w:ind w:left="274" w:right="0" w:hanging="21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atendimento nos termos da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Carta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Serviços ao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Cidadão;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8" w:leader="none"/>
        </w:tabs>
        <w:bidi w:val="0"/>
        <w:spacing w:lineRule="auto" w:line="360" w:before="0" w:after="0"/>
        <w:ind w:left="274" w:right="0" w:hanging="21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padronização de procedimentos referentes à utilização de formulários, de guias e de outros documentos congêneres, incluídos os de formato digital;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48" w:leader="none"/>
        </w:tabs>
        <w:bidi w:val="0"/>
        <w:spacing w:lineRule="auto" w:line="360" w:before="0" w:after="0"/>
        <w:ind w:left="274" w:right="0" w:hanging="21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recebimento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protocolo,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físico ou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digital,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solicitações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apresentadas;</w:t>
      </w:r>
    </w:p>
    <w:p>
      <w:pPr>
        <w:pStyle w:val="Ttulo2"/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Ttulo2"/>
        <w:bidi w:val="0"/>
        <w:spacing w:lineRule="auto" w:line="360" w:before="0" w:after="0"/>
        <w:ind w:left="57" w:right="0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CAPÍTULO IV</w:t>
      </w:r>
    </w:p>
    <w:p>
      <w:pPr>
        <w:pStyle w:val="Ttulo2"/>
        <w:bidi w:val="0"/>
        <w:spacing w:lineRule="auto" w:line="360" w:before="0" w:after="0"/>
        <w:ind w:left="57" w:right="0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 INTEROPERABILIDADE DE DADOS ENTRE ÓRGÃOS PÚBLICOS</w:t>
      </w:r>
    </w:p>
    <w:p>
      <w:pPr>
        <w:pStyle w:val="Ttulo2"/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spacing w:val="-2"/>
          <w:sz w:val="24"/>
          <w:szCs w:val="24"/>
        </w:rPr>
      </w:pPr>
      <w:r>
        <w:rPr>
          <w:rFonts w:ascii="Arial Narrow" w:hAnsi="Arial Narrow"/>
          <w:spacing w:val="-2"/>
          <w:sz w:val="24"/>
          <w:szCs w:val="24"/>
        </w:rPr>
      </w:r>
    </w:p>
    <w:p>
      <w:pPr>
        <w:pStyle w:val="Corpodotexto"/>
        <w:bidi w:val="0"/>
        <w:spacing w:lineRule="auto" w:line="360" w:before="0" w:after="0"/>
        <w:ind w:left="57" w:right="59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10.</w:t>
      </w:r>
      <w:r>
        <w:rPr>
          <w:rFonts w:ascii="Arial Narrow" w:hAnsi="Arial Narrow"/>
          <w:b w:val="false"/>
          <w:bCs w:val="false"/>
          <w:spacing w:val="-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No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âmbito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Câmara</w:t>
      </w:r>
      <w:r>
        <w:rPr>
          <w:rFonts w:ascii="Arial Narrow" w:hAnsi="Arial Narrow"/>
          <w:b w:val="false"/>
          <w:bCs w:val="false"/>
          <w:spacing w:val="-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Municipal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Vereadores,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os responsáveis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pela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prestação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digital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 serviços públicos detentores ou gestores de bases de dados, inclusive os controladores de dados pessoais, deverão gerir suas ferramentas digitais, tendo em consideração:</w:t>
      </w:r>
    </w:p>
    <w:p>
      <w:pPr>
        <w:pStyle w:val="ListParagraph"/>
        <w:widowControl/>
        <w:numPr>
          <w:ilvl w:val="0"/>
          <w:numId w:val="6"/>
        </w:numPr>
        <w:tabs>
          <w:tab w:val="clear" w:pos="720"/>
          <w:tab w:val="left" w:pos="261" w:leader="none"/>
          <w:tab w:val="left" w:pos="793" w:leader="none"/>
        </w:tabs>
        <w:suppressAutoHyphens w:val="true"/>
        <w:overflowPunct w:val="true"/>
        <w:bidi w:val="0"/>
        <w:spacing w:lineRule="auto" w:line="360" w:before="0" w:after="0"/>
        <w:ind w:left="0" w:right="57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 interoperabilidade de informações e de dados sob sua gestão, respeitadas as restrições legais, os requisitos de segurança da informação e comunicação, as limitações tecnológicas e a relação custo-benefício da interoperabilidade;</w:t>
      </w:r>
    </w:p>
    <w:p>
      <w:pPr>
        <w:pStyle w:val="ListParagraph"/>
        <w:widowControl/>
        <w:numPr>
          <w:ilvl w:val="0"/>
          <w:numId w:val="6"/>
        </w:numPr>
        <w:tabs>
          <w:tab w:val="clear" w:pos="720"/>
          <w:tab w:val="left" w:pos="261" w:leader="none"/>
          <w:tab w:val="left" w:pos="793" w:leader="none"/>
        </w:tabs>
        <w:suppressAutoHyphens w:val="true"/>
        <w:overflowPunct w:val="true"/>
        <w:bidi w:val="0"/>
        <w:spacing w:lineRule="auto" w:line="360" w:before="0" w:after="0"/>
        <w:ind w:left="0" w:right="57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Proteção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dados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pessoais,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observada</w:t>
      </w:r>
      <w:r>
        <w:rPr>
          <w:rFonts w:ascii="Arial Narrow" w:hAnsi="Arial Narrow"/>
          <w:b w:val="false"/>
          <w:bCs w:val="false"/>
          <w:spacing w:val="-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</w:t>
      </w:r>
      <w:r>
        <w:rPr>
          <w:rFonts w:ascii="Arial Narrow" w:hAnsi="Arial Narrow"/>
          <w:b w:val="false"/>
          <w:bCs w:val="false"/>
          <w:spacing w:val="-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legislação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vigente,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especialmente</w:t>
      </w:r>
      <w:r>
        <w:rPr>
          <w:rFonts w:ascii="Arial Narrow" w:hAnsi="Arial Narrow"/>
          <w:b w:val="false"/>
          <w:bCs w:val="false"/>
          <w:spacing w:val="-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Lei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Federal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nº 13.709, de 2018.</w:t>
      </w:r>
    </w:p>
    <w:p>
      <w:pPr>
        <w:pStyle w:val="Corpodotexto"/>
        <w:bidi w:val="0"/>
        <w:spacing w:lineRule="auto" w:line="360" w:before="0" w:after="0"/>
        <w:jc w:val="center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bidi w:val="0"/>
        <w:spacing w:lineRule="auto" w:line="360" w:before="0" w:after="0"/>
        <w:ind w:left="57" w:right="0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CAPÍTULO V</w:t>
      </w:r>
    </w:p>
    <w:p>
      <w:pPr>
        <w:pStyle w:val="Ttulo1"/>
        <w:bidi w:val="0"/>
        <w:spacing w:lineRule="auto" w:line="360" w:before="0" w:after="0"/>
        <w:ind w:left="57" w:right="0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DO USO DE </w:t>
      </w:r>
      <w:r>
        <w:rPr>
          <w:rFonts w:ascii="Arial Narrow" w:hAnsi="Arial Narrow"/>
          <w:b w:val="false"/>
          <w:bCs w:val="false"/>
          <w:spacing w:val="-4"/>
          <w:sz w:val="24"/>
          <w:szCs w:val="24"/>
          <w:u w:val="none"/>
        </w:rPr>
        <w:t>DADOS</w:t>
      </w:r>
    </w:p>
    <w:p>
      <w:pPr>
        <w:pStyle w:val="Corpodotexto"/>
        <w:bidi w:val="0"/>
        <w:spacing w:lineRule="auto" w:line="360" w:before="223" w:after="0"/>
        <w:ind w:left="57" w:right="59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 11. A Câmara Municipal de Vereadores promoverá o uso de dados para a construção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</w:t>
      </w:r>
      <w:r>
        <w:rPr>
          <w:rFonts w:ascii="Arial Narrow" w:hAnsi="Arial Narrow"/>
          <w:b w:val="false"/>
          <w:bCs w:val="false"/>
          <w:spacing w:val="-1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acompanhamento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das</w:t>
      </w:r>
      <w:r>
        <w:rPr>
          <w:rFonts w:ascii="Arial Narrow" w:hAnsi="Arial Narrow"/>
          <w:b w:val="false"/>
          <w:bCs w:val="false"/>
          <w:spacing w:val="-1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políticas</w:t>
      </w:r>
      <w:r>
        <w:rPr>
          <w:rFonts w:ascii="Arial Narrow" w:hAnsi="Arial Narrow"/>
          <w:b w:val="false"/>
          <w:bCs w:val="false"/>
          <w:spacing w:val="-1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públicas,</w:t>
      </w:r>
      <w:r>
        <w:rPr>
          <w:rFonts w:ascii="Arial Narrow" w:hAnsi="Arial Narrow"/>
          <w:b w:val="false"/>
          <w:bCs w:val="false"/>
          <w:spacing w:val="-1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respeitada</w:t>
      </w:r>
      <w:r>
        <w:rPr>
          <w:rFonts w:ascii="Arial Narrow" w:hAnsi="Arial Narrow"/>
          <w:b w:val="false"/>
          <w:bCs w:val="false"/>
          <w:spacing w:val="-1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Lei</w:t>
      </w:r>
      <w:r>
        <w:rPr>
          <w:rFonts w:ascii="Arial Narrow" w:hAnsi="Arial Narrow"/>
          <w:b w:val="false"/>
          <w:bCs w:val="false"/>
          <w:spacing w:val="-1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Federal</w:t>
      </w:r>
      <w:r>
        <w:rPr>
          <w:rFonts w:ascii="Arial Narrow" w:hAnsi="Arial Narrow"/>
          <w:b w:val="false"/>
          <w:bCs w:val="false"/>
          <w:spacing w:val="-1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nº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13.709,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2018, bem como seus regulamentos internos e sua política de privacidade e proteção de dados.</w:t>
      </w:r>
    </w:p>
    <w:p>
      <w:pPr>
        <w:pStyle w:val="Corpodotexto"/>
        <w:bidi w:val="0"/>
        <w:spacing w:lineRule="auto" w:line="360" w:before="223" w:after="0"/>
        <w:ind w:left="57" w:right="59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Ttulo1"/>
        <w:bidi w:val="0"/>
        <w:spacing w:lineRule="auto" w:line="360" w:before="0" w:after="0"/>
        <w:ind w:left="57" w:right="0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CAPÍTULO VI</w:t>
      </w:r>
    </w:p>
    <w:p>
      <w:pPr>
        <w:pStyle w:val="Ttulo1"/>
        <w:bidi w:val="0"/>
        <w:spacing w:lineRule="auto" w:line="360" w:before="0" w:after="0"/>
        <w:ind w:left="57" w:right="0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DOS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SERVIÇOS DIGITAIS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PÚBLICOS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DISPONÍVEIS</w:t>
      </w:r>
    </w:p>
    <w:p>
      <w:pPr>
        <w:pStyle w:val="Corpodotexto"/>
        <w:numPr>
          <w:ilvl w:val="0"/>
          <w:numId w:val="0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numPr>
          <w:ilvl w:val="0"/>
          <w:numId w:val="0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12.</w:t>
      </w:r>
      <w:r>
        <w:rPr>
          <w:rFonts w:ascii="Arial Narrow" w:hAnsi="Arial Narrow"/>
          <w:b w:val="false"/>
          <w:bCs w:val="false"/>
          <w:spacing w:val="-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Os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serviços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digitais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públicos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disponíveis</w:t>
      </w:r>
      <w:r>
        <w:rPr>
          <w:rFonts w:ascii="Arial Narrow" w:hAnsi="Arial Narrow"/>
          <w:b w:val="false"/>
          <w:bCs w:val="false"/>
          <w:spacing w:val="-5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</w:t>
      </w:r>
      <w:r>
        <w:rPr>
          <w:rFonts w:ascii="Arial Narrow" w:hAnsi="Arial Narrow"/>
          <w:b w:val="false"/>
          <w:bCs w:val="false"/>
          <w:spacing w:val="-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em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operação,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são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os</w:t>
      </w:r>
      <w:r>
        <w:rPr>
          <w:rFonts w:ascii="Arial Narrow" w:hAnsi="Arial Narrow"/>
          <w:b w:val="false"/>
          <w:bCs w:val="false"/>
          <w:spacing w:val="-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seguintes: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Site Oficial próprio;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Portal da Transparência da Câmara Municipal;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Legislação Municipal;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Transmissão web ao vivo das Sessões Legislativas e Audiências Públicas;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E-mail e redes sociais oficias da Câmara Municipal;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Acesso ao Radar de Transparência Pública;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Registro de Comissões;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Registro de Sessões Plenárias;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Registro de Moções de Aplausos;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Pesquisa de Satisfação do Usuário;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e-Sic:</w:t>
      </w:r>
      <w:r>
        <w:rPr>
          <w:rFonts w:ascii="Arial Narrow" w:hAnsi="Arial Narrow"/>
          <w:b w:val="false"/>
          <w:bCs w:val="false"/>
          <w:spacing w:val="-6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Sistema</w:t>
      </w:r>
      <w:r>
        <w:rPr>
          <w:rFonts w:ascii="Arial Narrow" w:hAnsi="Arial Narrow"/>
          <w:b w:val="false"/>
          <w:bCs w:val="false"/>
          <w:spacing w:val="-6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Eletrônico</w:t>
      </w:r>
      <w:r>
        <w:rPr>
          <w:rFonts w:ascii="Arial Narrow" w:hAnsi="Arial Narrow"/>
          <w:b w:val="false"/>
          <w:bCs w:val="false"/>
          <w:spacing w:val="-6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6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Informação</w:t>
      </w:r>
      <w:r>
        <w:rPr>
          <w:rFonts w:ascii="Arial Narrow" w:hAnsi="Arial Narrow"/>
          <w:b w:val="false"/>
          <w:bCs w:val="false"/>
          <w:spacing w:val="-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ao</w:t>
      </w:r>
      <w:r>
        <w:rPr>
          <w:rFonts w:ascii="Arial Narrow" w:hAnsi="Arial Narrow"/>
          <w:b w:val="false"/>
          <w:bCs w:val="false"/>
          <w:spacing w:val="-6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Cidadão;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3611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Programa de Dados Abertos;</w:t>
      </w:r>
    </w:p>
    <w:p>
      <w:pPr>
        <w:pStyle w:val="Corpodotexto"/>
        <w:numPr>
          <w:ilvl w:val="0"/>
          <w:numId w:val="7"/>
        </w:numPr>
        <w:tabs>
          <w:tab w:val="clear" w:pos="720"/>
          <w:tab w:val="left" w:pos="5275" w:leader="none"/>
        </w:tabs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Consulta</w:t>
      </w:r>
      <w:r>
        <w:rPr>
          <w:rFonts w:ascii="Arial Narrow" w:hAnsi="Arial Narrow"/>
          <w:b w:val="false"/>
          <w:bCs w:val="false"/>
          <w:spacing w:val="-7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Concursos</w:t>
      </w:r>
      <w:r>
        <w:rPr>
          <w:rFonts w:ascii="Arial Narrow" w:hAnsi="Arial Narrow"/>
          <w:b w:val="false"/>
          <w:bCs w:val="false"/>
          <w:spacing w:val="-7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Públicos</w:t>
      </w:r>
      <w:r>
        <w:rPr>
          <w:rFonts w:ascii="Arial Narrow" w:hAnsi="Arial Narrow"/>
          <w:b w:val="false"/>
          <w:bCs w:val="false"/>
          <w:spacing w:val="-7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</w:t>
      </w:r>
      <w:r>
        <w:rPr>
          <w:rFonts w:ascii="Arial Narrow" w:hAnsi="Arial Narrow"/>
          <w:b w:val="false"/>
          <w:bCs w:val="false"/>
          <w:spacing w:val="-9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Processos</w:t>
      </w:r>
      <w:r>
        <w:rPr>
          <w:rFonts w:ascii="Arial Narrow" w:hAnsi="Arial Narrow"/>
          <w:b w:val="false"/>
          <w:bCs w:val="false"/>
          <w:spacing w:val="-7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Seletivos;</w:t>
      </w:r>
    </w:p>
    <w:p>
      <w:pPr>
        <w:pStyle w:val="Corpodotexto"/>
        <w:numPr>
          <w:ilvl w:val="0"/>
          <w:numId w:val="7"/>
        </w:numPr>
        <w:tabs>
          <w:tab w:val="clear" w:pos="720"/>
          <w:tab w:val="left" w:pos="5275" w:leader="none"/>
        </w:tabs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Enquetes Digitais do Legislativo;</w:t>
      </w:r>
    </w:p>
    <w:p>
      <w:pPr>
        <w:pStyle w:val="Corpodotexto"/>
        <w:numPr>
          <w:ilvl w:val="0"/>
          <w:numId w:val="7"/>
        </w:numPr>
        <w:bidi w:val="0"/>
        <w:spacing w:lineRule="auto" w:line="360" w:before="0" w:after="0"/>
        <w:ind w:left="57" w:right="1126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Fale conosco;</w:t>
      </w:r>
    </w:p>
    <w:p>
      <w:pPr>
        <w:pStyle w:val="Corpodotexto"/>
        <w:bidi w:val="0"/>
        <w:spacing w:lineRule="auto" w:line="360" w:before="0" w:after="0"/>
        <w:ind w:right="1126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widowControl/>
        <w:suppressAutoHyphens w:val="true"/>
        <w:overflowPunct w:val="true"/>
        <w:bidi w:val="0"/>
        <w:spacing w:lineRule="auto" w:line="360" w:before="0" w:after="0"/>
        <w:ind w:left="0" w:right="0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 13. Os serviços digitais a serem implementados em até 180 (cento e oitenta) dias após o início da vigência desta Resolução serão:</w:t>
      </w:r>
    </w:p>
    <w:p>
      <w:pPr>
        <w:pStyle w:val="Corpodotexto"/>
        <w:widowControl/>
        <w:numPr>
          <w:ilvl w:val="0"/>
          <w:numId w:val="8"/>
        </w:numPr>
        <w:suppressAutoHyphens w:val="true"/>
        <w:overflowPunct w:val="true"/>
        <w:bidi w:val="0"/>
        <w:spacing w:lineRule="auto" w:line="360" w:before="0" w:after="0"/>
        <w:ind w:left="737" w:right="0" w:hanging="73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Formulário Eletrônico de Sugestões de Leis pelo cidadão;</w:t>
      </w:r>
    </w:p>
    <w:p>
      <w:pPr>
        <w:pStyle w:val="Corpodotexto"/>
        <w:widowControl/>
        <w:numPr>
          <w:ilvl w:val="0"/>
          <w:numId w:val="8"/>
        </w:numPr>
        <w:suppressAutoHyphens w:val="true"/>
        <w:overflowPunct w:val="true"/>
        <w:bidi w:val="0"/>
        <w:spacing w:lineRule="auto" w:line="360" w:before="0" w:after="0"/>
        <w:ind w:left="737" w:right="0" w:hanging="73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u w:val="none"/>
        </w:rPr>
        <w:t>Análise dos sistemas e infraestrutura atual para identificar gargalos, duplicidades e/ou falta de integração;</w:t>
      </w:r>
    </w:p>
    <w:p>
      <w:pPr>
        <w:pStyle w:val="Corpodotexto"/>
        <w:widowControl/>
        <w:numPr>
          <w:ilvl w:val="0"/>
          <w:numId w:val="8"/>
        </w:numPr>
        <w:suppressAutoHyphens w:val="true"/>
        <w:overflowPunct w:val="true"/>
        <w:bidi w:val="0"/>
        <w:spacing w:lineRule="auto" w:line="360" w:before="0" w:after="0"/>
        <w:ind w:left="737" w:right="0" w:hanging="73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u w:val="none"/>
        </w:rPr>
        <w:t>Criação de um plano com metas, prazos e ações para expansão dos serviços digitais previstos na Resolução;</w:t>
      </w:r>
    </w:p>
    <w:p>
      <w:pPr>
        <w:pStyle w:val="Corpodotexto"/>
        <w:widowControl/>
        <w:numPr>
          <w:ilvl w:val="0"/>
          <w:numId w:val="8"/>
        </w:numPr>
        <w:suppressAutoHyphens w:val="true"/>
        <w:overflowPunct w:val="true"/>
        <w:bidi w:val="0"/>
        <w:spacing w:lineRule="auto" w:line="360" w:before="0" w:after="0"/>
        <w:ind w:left="737" w:right="0" w:hanging="73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u w:val="none"/>
        </w:rPr>
        <w:t>Propor treinamentos em governo digital, LGPD e ferramentas como e-SIC e Portal da Transparência para Servidores do Legislativo;</w:t>
      </w:r>
    </w:p>
    <w:p>
      <w:pPr>
        <w:pStyle w:val="Corpodotexto"/>
        <w:widowControl/>
        <w:numPr>
          <w:ilvl w:val="0"/>
          <w:numId w:val="8"/>
        </w:numPr>
        <w:suppressAutoHyphens w:val="true"/>
        <w:overflowPunct w:val="true"/>
        <w:bidi w:val="0"/>
        <w:spacing w:lineRule="auto" w:line="360" w:before="0" w:after="0"/>
        <w:ind w:left="737" w:right="0" w:hanging="73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u w:val="none"/>
        </w:rPr>
        <w:t>Elaborar planilha interna com dados de uso e desempenho dos serviços digitais;</w:t>
      </w:r>
    </w:p>
    <w:p>
      <w:pPr>
        <w:pStyle w:val="Corpodotexto"/>
        <w:widowControl/>
        <w:numPr>
          <w:ilvl w:val="0"/>
          <w:numId w:val="8"/>
        </w:numPr>
        <w:suppressAutoHyphens w:val="true"/>
        <w:overflowPunct w:val="true"/>
        <w:bidi w:val="0"/>
        <w:spacing w:lineRule="auto" w:line="360" w:before="0" w:after="0"/>
        <w:ind w:left="737" w:right="0" w:hanging="73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i w:val="false"/>
          <w:caps w:val="false"/>
          <w:smallCaps w:val="false"/>
          <w:color w:val="222222"/>
          <w:spacing w:val="0"/>
          <w:sz w:val="24"/>
          <w:szCs w:val="24"/>
          <w:u w:val="none"/>
        </w:rPr>
        <w:t>Implementar boas práticas de segurança e adequar os sistemas à Lei Geral de Proteção de Dados.</w:t>
      </w:r>
    </w:p>
    <w:p>
      <w:pPr>
        <w:pStyle w:val="Corpodotexto"/>
        <w:numPr>
          <w:ilvl w:val="0"/>
          <w:numId w:val="0"/>
        </w:numPr>
        <w:bidi w:val="0"/>
        <w:spacing w:lineRule="auto" w:line="360" w:before="0" w:after="0"/>
        <w:ind w:left="0" w:right="1126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Ttulo1"/>
        <w:bidi w:val="0"/>
        <w:spacing w:lineRule="auto" w:line="360" w:before="0" w:after="0"/>
        <w:ind w:left="57" w:right="0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CAPÍTULO VII</w:t>
      </w:r>
    </w:p>
    <w:p>
      <w:pPr>
        <w:pStyle w:val="Ttulo1"/>
        <w:bidi w:val="0"/>
        <w:spacing w:lineRule="auto" w:line="360" w:before="0" w:after="0"/>
        <w:ind w:left="57" w:right="0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 xml:space="preserve">DISPOSIÇÕES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FINAIS</w:t>
      </w:r>
    </w:p>
    <w:p>
      <w:pPr>
        <w:pStyle w:val="Ttulo1"/>
        <w:bidi w:val="0"/>
        <w:spacing w:lineRule="auto" w:line="360" w:before="0" w:after="0"/>
        <w:ind w:left="57" w:right="0" w:hanging="0"/>
        <w:jc w:val="center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</w:t>
      </w:r>
      <w:r>
        <w:rPr>
          <w:rFonts w:ascii="Arial Narrow" w:hAnsi="Arial Narrow"/>
          <w:b w:val="false"/>
          <w:bCs w:val="false"/>
          <w:spacing w:val="-1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14.</w:t>
      </w:r>
      <w:r>
        <w:rPr>
          <w:rFonts w:ascii="Arial Narrow" w:hAnsi="Arial Narrow"/>
          <w:b w:val="false"/>
          <w:bCs w:val="false"/>
          <w:spacing w:val="-1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</w:t>
      </w:r>
      <w:r>
        <w:rPr>
          <w:rFonts w:ascii="Arial Narrow" w:hAnsi="Arial Narrow"/>
          <w:b w:val="false"/>
          <w:bCs w:val="false"/>
          <w:spacing w:val="-1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acesso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para</w:t>
      </w:r>
      <w:r>
        <w:rPr>
          <w:rFonts w:ascii="Arial Narrow" w:hAnsi="Arial Narrow"/>
          <w:b w:val="false"/>
          <w:bCs w:val="false"/>
          <w:spacing w:val="-14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</w:t>
      </w:r>
      <w:r>
        <w:rPr>
          <w:rFonts w:ascii="Arial Narrow" w:hAnsi="Arial Narrow"/>
          <w:b w:val="false"/>
          <w:bCs w:val="false"/>
          <w:spacing w:val="-10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uso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serviços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públicos,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poderão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ser</w:t>
      </w:r>
      <w:r>
        <w:rPr>
          <w:rFonts w:ascii="Arial Narrow" w:hAnsi="Arial Narrow"/>
          <w:b w:val="false"/>
          <w:bCs w:val="false"/>
          <w:spacing w:val="-1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garantidos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total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ou</w:t>
      </w:r>
      <w:r>
        <w:rPr>
          <w:rFonts w:ascii="Arial Narrow" w:hAnsi="Arial Narrow"/>
          <w:b w:val="false"/>
          <w:bCs w:val="false"/>
          <w:spacing w:val="-1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parcialmente</w:t>
      </w:r>
      <w:r>
        <w:rPr>
          <w:rFonts w:ascii="Arial Narrow" w:hAnsi="Arial Narrow"/>
          <w:b w:val="false"/>
          <w:bCs w:val="false"/>
          <w:spacing w:val="-1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pelo Legislativo, com o objetivo de promover o acesso universal à prestação digital dos serviços.</w:t>
      </w:r>
    </w:p>
    <w:p>
      <w:pPr>
        <w:pStyle w:val="Corpodotexto"/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 15. Os casos omissões deverão ser dirimidos tendo em vista o contido na Lei Federal nº 14.129, de 29 de março de 2021, ou outra que vier a substituí-la, sendo tal norma legal fundamento de validade geral da presente Resolução.</w:t>
      </w:r>
    </w:p>
    <w:p>
      <w:pPr>
        <w:pStyle w:val="Corpodotexto"/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Corpodotexto"/>
        <w:bidi w:val="0"/>
        <w:spacing w:lineRule="auto" w:line="360" w:before="0" w:after="0"/>
        <w:ind w:left="57" w:right="0" w:hanging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Art.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16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.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Esta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Resolução</w:t>
      </w:r>
      <w:r>
        <w:rPr>
          <w:rFonts w:ascii="Arial Narrow" w:hAnsi="Arial Narrow"/>
          <w:b w:val="false"/>
          <w:bCs w:val="false"/>
          <w:spacing w:val="3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entra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em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vigor na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data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de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z w:val="24"/>
          <w:szCs w:val="24"/>
          <w:u w:val="none"/>
        </w:rPr>
        <w:t>sua</w:t>
      </w:r>
      <w:r>
        <w:rPr>
          <w:rFonts w:ascii="Arial Narrow" w:hAnsi="Arial Narrow"/>
          <w:b w:val="false"/>
          <w:bCs w:val="false"/>
          <w:spacing w:val="-1"/>
          <w:sz w:val="24"/>
          <w:szCs w:val="24"/>
          <w:u w:val="none"/>
        </w:rPr>
        <w:t xml:space="preserve"> </w:t>
      </w: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publicação.</w:t>
      </w:r>
    </w:p>
    <w:p>
      <w:pPr>
        <w:pStyle w:val="Corpodotexto"/>
        <w:bidi w:val="0"/>
        <w:spacing w:lineRule="auto" w:line="360" w:before="0" w:after="0"/>
        <w:jc w:val="both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360" w:before="0" w:after="0"/>
        <w:ind w:left="57" w:right="0" w:hanging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pacing w:val="-2"/>
          <w:sz w:val="24"/>
          <w:szCs w:val="24"/>
          <w:u w:val="none"/>
        </w:rPr>
        <w:t>Gramado/RS, 24 de abril de 2025.</w:t>
      </w:r>
    </w:p>
    <w:p>
      <w:pPr>
        <w:pStyle w:val="Normal"/>
        <w:bidi w:val="0"/>
        <w:spacing w:lineRule="auto" w:line="360" w:before="0" w:after="0"/>
        <w:ind w:left="57" w:right="0" w:hanging="0"/>
        <w:jc w:val="center"/>
        <w:rPr>
          <w:rFonts w:ascii="Arial Narrow" w:hAnsi="Arial Narrow"/>
          <w:b w:val="false"/>
          <w:bCs w:val="false"/>
          <w:sz w:val="24"/>
          <w:szCs w:val="24"/>
          <w:u w:val="none"/>
        </w:rPr>
      </w:pPr>
      <w:r>
        <w:rPr>
          <w:rFonts w:ascii="Arial Narrow" w:hAnsi="Arial Narrow"/>
          <w:b w:val="false"/>
          <w:bCs w:val="false"/>
          <w:sz w:val="24"/>
          <w:szCs w:val="24"/>
          <w:u w:val="none"/>
        </w:rPr>
      </w:r>
    </w:p>
    <w:p>
      <w:pPr>
        <w:pStyle w:val="Ttulododocumento"/>
        <w:bidi w:val="0"/>
        <w:ind w:left="0" w:right="0" w:hanging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Luis Henrique de Castro Koetz</w:t>
      </w:r>
    </w:p>
    <w:p>
      <w:pPr>
        <w:pStyle w:val="Ttulododocumento"/>
        <w:bidi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  <w:t>Presidente</w:t>
      </w:r>
    </w:p>
    <w:p>
      <w:pPr>
        <w:pStyle w:val="Corpodotexto"/>
        <w:bidi w:val="0"/>
        <w:jc w:val="center"/>
        <w:rPr>
          <w:rFonts w:ascii="Arial Narrow" w:hAnsi="Arial Narrow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</w:r>
    </w:p>
    <w:p>
      <w:pPr>
        <w:pStyle w:val="Corpodotexto"/>
        <w:bidi w:val="0"/>
        <w:spacing w:before="77" w:after="0"/>
        <w:jc w:val="left"/>
        <w:rPr>
          <w:rFonts w:ascii="Arial Narrow" w:hAnsi="Arial Narrow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sz w:val="24"/>
          <w:szCs w:val="24"/>
        </w:rPr>
      </w:r>
    </w:p>
    <w:tbl>
      <w:tblPr>
        <w:tblW w:w="878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5"/>
        <w:gridCol w:w="3625"/>
        <w:gridCol w:w="2388"/>
      </w:tblGrid>
      <w:tr>
        <w:trPr>
          <w:trHeight w:val="248" w:hRule="atLeast"/>
        </w:trPr>
        <w:tc>
          <w:tcPr>
            <w:tcW w:w="2775" w:type="dxa"/>
            <w:tcBorders/>
          </w:tcPr>
          <w:p>
            <w:pPr>
              <w:pStyle w:val="TableParagraph"/>
              <w:widowControl w:val="false"/>
              <w:bidi w:val="0"/>
              <w:spacing w:before="0" w:after="160"/>
              <w:ind w:left="9" w:right="623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pacing w:val="-4"/>
                <w:sz w:val="24"/>
                <w:szCs w:val="24"/>
              </w:rPr>
              <w:t>Rafael Ronsoni</w:t>
            </w:r>
          </w:p>
        </w:tc>
        <w:tc>
          <w:tcPr>
            <w:tcW w:w="3625" w:type="dxa"/>
            <w:tcBorders/>
          </w:tcPr>
          <w:p>
            <w:pPr>
              <w:pStyle w:val="TableParagraph"/>
              <w:widowControl w:val="false"/>
              <w:bidi w:val="0"/>
              <w:spacing w:lineRule="exact" w:line="229" w:before="0" w:after="0"/>
              <w:ind w:left="0" w:right="0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pacing w:val="-2"/>
                <w:sz w:val="24"/>
                <w:szCs w:val="24"/>
              </w:rPr>
              <w:t>Pedro Lazaretti</w:t>
            </w:r>
          </w:p>
        </w:tc>
        <w:tc>
          <w:tcPr>
            <w:tcW w:w="2388" w:type="dxa"/>
            <w:tcBorders/>
          </w:tcPr>
          <w:p>
            <w:pPr>
              <w:pStyle w:val="TableParagraph"/>
              <w:widowControl w:val="false"/>
              <w:bidi w:val="0"/>
              <w:spacing w:before="0" w:after="160"/>
              <w:ind w:left="509" w:right="3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pacing w:val="-2"/>
                <w:sz w:val="24"/>
                <w:szCs w:val="24"/>
              </w:rPr>
              <w:t>Roberto Cavallin</w:t>
            </w:r>
          </w:p>
        </w:tc>
      </w:tr>
      <w:tr>
        <w:trPr>
          <w:trHeight w:val="248" w:hRule="atLeast"/>
        </w:trPr>
        <w:tc>
          <w:tcPr>
            <w:tcW w:w="2775" w:type="dxa"/>
            <w:tcBorders/>
          </w:tcPr>
          <w:p>
            <w:pPr>
              <w:pStyle w:val="TableParagraph"/>
              <w:widowControl w:val="false"/>
              <w:bidi w:val="0"/>
              <w:spacing w:before="0" w:after="160"/>
              <w:ind w:left="0" w:right="623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>Vice</w:t>
            </w:r>
            <w:r>
              <w:rPr>
                <w:rFonts w:ascii="Arial Narrow" w:hAnsi="Arial Narrow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pacing w:val="-2"/>
                <w:sz w:val="24"/>
                <w:szCs w:val="24"/>
              </w:rPr>
              <w:t>Presidente</w:t>
            </w:r>
          </w:p>
        </w:tc>
        <w:tc>
          <w:tcPr>
            <w:tcW w:w="3625" w:type="dxa"/>
            <w:tcBorders/>
          </w:tcPr>
          <w:p>
            <w:pPr>
              <w:pStyle w:val="TableParagraph"/>
              <w:widowControl w:val="false"/>
              <w:bidi w:val="0"/>
              <w:spacing w:before="0" w:after="160"/>
              <w:ind w:left="122" w:right="58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>1°</w:t>
            </w:r>
            <w:r>
              <w:rPr>
                <w:rFonts w:ascii="Arial Narrow" w:hAnsi="Arial Narrow"/>
                <w:b w:val="false"/>
                <w:bCs w:val="false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pacing w:val="-2"/>
                <w:sz w:val="24"/>
                <w:szCs w:val="24"/>
              </w:rPr>
              <w:t>Secretário</w:t>
            </w:r>
          </w:p>
        </w:tc>
        <w:tc>
          <w:tcPr>
            <w:tcW w:w="2388" w:type="dxa"/>
            <w:tcBorders/>
          </w:tcPr>
          <w:p>
            <w:pPr>
              <w:pStyle w:val="TableParagraph"/>
              <w:widowControl w:val="false"/>
              <w:bidi w:val="0"/>
              <w:spacing w:before="0" w:after="160"/>
              <w:ind w:left="509" w:right="0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 w:val="false"/>
                <w:bCs w:val="false"/>
                <w:sz w:val="24"/>
                <w:szCs w:val="24"/>
              </w:rPr>
              <w:t>2°</w:t>
            </w:r>
            <w:r>
              <w:rPr>
                <w:rFonts w:ascii="Arial Narrow" w:hAnsi="Arial Narrow"/>
                <w:b w:val="false"/>
                <w:bCs w:val="false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 w:val="false"/>
                <w:bCs w:val="false"/>
                <w:spacing w:val="-2"/>
                <w:sz w:val="24"/>
                <w:szCs w:val="24"/>
              </w:rPr>
              <w:t>Secretário</w:t>
            </w:r>
          </w:p>
        </w:tc>
      </w:tr>
    </w:tbl>
    <w:p>
      <w:pPr>
        <w:pStyle w:val="Normal"/>
        <w:tabs>
          <w:tab w:val="clear" w:pos="720"/>
          <w:tab w:val="left" w:pos="2306" w:leader="none"/>
        </w:tabs>
        <w:bidi w:val="0"/>
        <w:jc w:val="left"/>
        <w:rPr>
          <w:rFonts w:ascii="Arial Narrow" w:hAnsi="Arial Narrow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79" w:right="1288" w:gutter="0" w:header="1134" w:top="1693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-13335</wp:posOffset>
          </wp:positionH>
          <wp:positionV relativeFrom="paragraph">
            <wp:posOffset>-653415</wp:posOffset>
          </wp:positionV>
          <wp:extent cx="6179185" cy="13239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918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5">
          <wp:simplePos x="0" y="0"/>
          <wp:positionH relativeFrom="column">
            <wp:posOffset>-323850</wp:posOffset>
          </wp:positionH>
          <wp:positionV relativeFrom="paragraph">
            <wp:posOffset>8815070</wp:posOffset>
          </wp:positionV>
          <wp:extent cx="6710680" cy="1118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0680" cy="1118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upperRoman"/>
      <w:lvlText w:val="%1- 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numPr>
        <w:ilvl w:val="0"/>
        <w:numId w:val="0"/>
      </w:numPr>
      <w:spacing w:before="222" w:after="0"/>
      <w:ind w:left="57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Ttulo2">
    <w:name w:val="Heading 2"/>
    <w:basedOn w:val="Normal"/>
    <w:qFormat/>
    <w:pPr>
      <w:numPr>
        <w:ilvl w:val="0"/>
        <w:numId w:val="0"/>
      </w:numPr>
      <w:spacing w:before="1" w:after="0"/>
      <w:ind w:left="57" w:right="0" w:hanging="0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Smbolosdenumerao">
    <w:name w:val="Símbolos de numeração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ListParagraph">
    <w:name w:val="List Paragraph"/>
    <w:basedOn w:val="Normal"/>
    <w:qFormat/>
    <w:pPr>
      <w:spacing w:before="226" w:after="0"/>
      <w:ind w:left="57" w:right="0" w:hanging="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tulododocumento">
    <w:name w:val="Title"/>
    <w:basedOn w:val="Normal"/>
    <w:qFormat/>
    <w:pPr>
      <w:spacing w:before="1" w:after="0"/>
      <w:ind w:left="1" w:right="0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TableParagraph">
    <w:name w:val="Table Paragraph"/>
    <w:basedOn w:val="Normal"/>
    <w:qFormat/>
    <w:pPr>
      <w:spacing w:lineRule="exact" w:line="229"/>
      <w:ind w:left="110" w:right="0" w:hanging="0"/>
    </w:pPr>
    <w:rPr>
      <w:rFonts w:ascii="Arial MT" w:hAnsi="Arial MT" w:eastAsia="Arial MT" w:cs="Arial MT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LibreOffice/7.5.2.2$Windows_X86_64 LibreOffice_project/53bb9681a964705cf672590721dbc85eb4d0c3a2</Application>
  <AppVersion>15.0000</AppVersion>
  <Pages>7</Pages>
  <Words>1353</Words>
  <Characters>7721</Characters>
  <CharactersWithSpaces>8939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2025-04-04T15:34:03Z</dcterms:created>
  <dc:creator/>
  <dc:description/>
  <dc:language>pt-BR</dc:language>
  <cp:lastModifiedBy/>
  <dcterms:modified xsi:type="dcterms:W3CDTF">2025-05-23T16:40:34Z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